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F2C86E" w14:textId="77777777" w:rsidR="00175DC5" w:rsidRDefault="00175DC5"/>
    <w:p w14:paraId="66D92076" w14:textId="33FE73AF" w:rsidR="00175DC5" w:rsidRPr="005C60D7" w:rsidRDefault="005C60D7" w:rsidP="005C60D7">
      <w:pPr>
        <w:jc w:val="center"/>
        <w:rPr>
          <w:b/>
          <w:bCs/>
          <w:sz w:val="22"/>
          <w:szCs w:val="22"/>
        </w:rPr>
      </w:pPr>
      <w:r>
        <w:rPr>
          <w:rFonts w:ascii="Century Gothic" w:eastAsia="Century Gothic" w:hAnsi="Century Gothic" w:cs="Century Gothic"/>
          <w:b/>
          <w:bCs/>
          <w:color w:val="000000"/>
          <w:sz w:val="22"/>
          <w:szCs w:val="22"/>
        </w:rPr>
        <w:t>S</w:t>
      </w:r>
      <w:r w:rsidR="00175DC5" w:rsidRPr="005C60D7">
        <w:rPr>
          <w:rFonts w:ascii="Century Gothic" w:eastAsia="Century Gothic" w:hAnsi="Century Gothic" w:cs="Century Gothic"/>
          <w:b/>
          <w:bCs/>
          <w:color w:val="000000"/>
          <w:sz w:val="22"/>
          <w:szCs w:val="22"/>
        </w:rPr>
        <w:t xml:space="preserve">AMEDI </w:t>
      </w:r>
      <w:r w:rsidR="00653890">
        <w:rPr>
          <w:rFonts w:ascii="Century Gothic" w:eastAsia="Century Gothic" w:hAnsi="Century Gothic" w:cs="Century Gothic"/>
          <w:b/>
          <w:bCs/>
          <w:color w:val="000000"/>
          <w:sz w:val="22"/>
          <w:szCs w:val="22"/>
        </w:rPr>
        <w:t>9</w:t>
      </w:r>
      <w:r w:rsidR="00175DC5" w:rsidRPr="005C60D7">
        <w:rPr>
          <w:rFonts w:ascii="Century Gothic" w:eastAsia="Century Gothic" w:hAnsi="Century Gothic" w:cs="Century Gothic"/>
          <w:b/>
          <w:bCs/>
          <w:color w:val="000000"/>
          <w:sz w:val="22"/>
          <w:szCs w:val="22"/>
        </w:rPr>
        <w:t xml:space="preserve"> MAI 202</w:t>
      </w:r>
      <w:r w:rsidR="00653890">
        <w:rPr>
          <w:rFonts w:ascii="Century Gothic" w:eastAsia="Century Gothic" w:hAnsi="Century Gothic" w:cs="Century Gothic"/>
          <w:b/>
          <w:bCs/>
          <w:sz w:val="22"/>
          <w:szCs w:val="22"/>
        </w:rPr>
        <w:t>6</w:t>
      </w:r>
      <w:r w:rsidR="00175DC5" w:rsidRPr="005C60D7">
        <w:rPr>
          <w:rFonts w:ascii="Century Gothic" w:eastAsia="Century Gothic" w:hAnsi="Century Gothic" w:cs="Century Gothic"/>
          <w:b/>
          <w:bCs/>
          <w:color w:val="000000"/>
          <w:sz w:val="22"/>
          <w:szCs w:val="22"/>
        </w:rPr>
        <w:t xml:space="preserve"> dans le cadre de la Fête de </w:t>
      </w:r>
      <w:proofErr w:type="gramStart"/>
      <w:r w:rsidR="00175DC5" w:rsidRPr="005C60D7">
        <w:rPr>
          <w:rFonts w:ascii="Century Gothic" w:eastAsia="Century Gothic" w:hAnsi="Century Gothic" w:cs="Century Gothic"/>
          <w:b/>
          <w:bCs/>
          <w:color w:val="000000"/>
          <w:sz w:val="22"/>
          <w:szCs w:val="22"/>
        </w:rPr>
        <w:t>Mai</w:t>
      </w:r>
      <w:proofErr w:type="gramEnd"/>
    </w:p>
    <w:p w14:paraId="32BF3DFD" w14:textId="77777777" w:rsidR="00175DC5" w:rsidRPr="005C60D7" w:rsidRDefault="00175DC5" w:rsidP="00175DC5">
      <w:pPr>
        <w:pBdr>
          <w:top w:val="nil"/>
          <w:left w:val="nil"/>
          <w:bottom w:val="nil"/>
          <w:right w:val="nil"/>
          <w:between w:val="nil"/>
        </w:pBdr>
        <w:spacing w:after="60"/>
        <w:jc w:val="center"/>
        <w:rPr>
          <w:rFonts w:ascii="Century Gothic" w:eastAsia="Century Gothic" w:hAnsi="Century Gothic" w:cs="Century Gothic"/>
          <w:b/>
          <w:bCs/>
          <w:color w:val="000000"/>
          <w:sz w:val="22"/>
          <w:szCs w:val="22"/>
        </w:rPr>
      </w:pPr>
      <w:proofErr w:type="gramStart"/>
      <w:r w:rsidRPr="005C60D7">
        <w:rPr>
          <w:rFonts w:ascii="Century Gothic" w:eastAsia="Century Gothic" w:hAnsi="Century Gothic" w:cs="Century Gothic"/>
          <w:b/>
          <w:bCs/>
          <w:color w:val="000000"/>
          <w:sz w:val="22"/>
          <w:szCs w:val="22"/>
        </w:rPr>
        <w:t>à</w:t>
      </w:r>
      <w:proofErr w:type="gramEnd"/>
      <w:r w:rsidRPr="005C60D7">
        <w:rPr>
          <w:rFonts w:ascii="Century Gothic" w:eastAsia="Century Gothic" w:hAnsi="Century Gothic" w:cs="Century Gothic"/>
          <w:b/>
          <w:bCs/>
          <w:color w:val="000000"/>
          <w:sz w:val="22"/>
          <w:szCs w:val="22"/>
        </w:rPr>
        <w:t xml:space="preserve"> la GRANDE SALLE du Mont-sur-Lausanne</w:t>
      </w:r>
    </w:p>
    <w:p w14:paraId="6DB9D4B2" w14:textId="77777777" w:rsidR="00175DC5" w:rsidRPr="005C60D7" w:rsidRDefault="00175DC5" w:rsidP="00175DC5">
      <w:pPr>
        <w:spacing w:before="300" w:after="60"/>
        <w:rPr>
          <w:rFonts w:ascii="Century Gothic" w:eastAsia="Century Gothic" w:hAnsi="Century Gothic" w:cs="Century Gothic"/>
          <w:sz w:val="15"/>
          <w:szCs w:val="15"/>
        </w:rPr>
      </w:pPr>
      <w:r w:rsidRPr="005C60D7">
        <w:rPr>
          <w:rFonts w:ascii="Century Gothic" w:eastAsia="Century Gothic" w:hAnsi="Century Gothic" w:cs="Century Gothic"/>
          <w:sz w:val="15"/>
          <w:szCs w:val="15"/>
        </w:rPr>
        <w:t>Chers Parents, Chers Élèves,</w:t>
      </w:r>
    </w:p>
    <w:p w14:paraId="0D219CF0" w14:textId="77777777" w:rsidR="00175DC5" w:rsidRPr="005C60D7" w:rsidRDefault="00175DC5" w:rsidP="00175DC5">
      <w:pPr>
        <w:spacing w:after="180"/>
        <w:rPr>
          <w:rFonts w:ascii="Century Gothic" w:eastAsia="Century Gothic" w:hAnsi="Century Gothic" w:cs="Century Gothic"/>
          <w:sz w:val="15"/>
          <w:szCs w:val="15"/>
        </w:rPr>
      </w:pPr>
      <w:r w:rsidRPr="005C60D7">
        <w:rPr>
          <w:sz w:val="15"/>
          <w:szCs w:val="15"/>
        </w:rPr>
        <w:t>L’</w:t>
      </w:r>
      <w:r w:rsidRPr="005C60D7">
        <w:rPr>
          <w:rFonts w:ascii="Century Gothic" w:eastAsia="Century Gothic" w:hAnsi="Century Gothic" w:cs="Century Gothic"/>
          <w:sz w:val="15"/>
          <w:szCs w:val="15"/>
        </w:rPr>
        <w:t>APE Le Mont est heureuse de vous proposer à nouveau sa vente de jouets et d’habits de 2</w:t>
      </w:r>
      <w:r w:rsidRPr="005C60D7">
        <w:rPr>
          <w:rFonts w:ascii="Century Gothic" w:eastAsia="Century Gothic" w:hAnsi="Century Gothic" w:cs="Century Gothic"/>
          <w:sz w:val="15"/>
          <w:szCs w:val="15"/>
          <w:vertAlign w:val="superscript"/>
        </w:rPr>
        <w:t>ème</w:t>
      </w:r>
      <w:r w:rsidRPr="005C60D7">
        <w:rPr>
          <w:rFonts w:ascii="Century Gothic" w:eastAsia="Century Gothic" w:hAnsi="Century Gothic" w:cs="Century Gothic"/>
          <w:sz w:val="15"/>
          <w:szCs w:val="15"/>
        </w:rPr>
        <w:t xml:space="preserve"> main lors de la Fête de </w:t>
      </w:r>
      <w:proofErr w:type="gramStart"/>
      <w:r w:rsidRPr="005C60D7">
        <w:rPr>
          <w:rFonts w:ascii="Century Gothic" w:eastAsia="Century Gothic" w:hAnsi="Century Gothic" w:cs="Century Gothic"/>
          <w:sz w:val="15"/>
          <w:szCs w:val="15"/>
        </w:rPr>
        <w:t>Mai</w:t>
      </w:r>
      <w:proofErr w:type="gramEnd"/>
      <w:r w:rsidRPr="005C60D7">
        <w:rPr>
          <w:rFonts w:ascii="Century Gothic" w:eastAsia="Century Gothic" w:hAnsi="Century Gothic" w:cs="Century Gothic"/>
          <w:sz w:val="15"/>
          <w:szCs w:val="15"/>
        </w:rPr>
        <w:t xml:space="preserve"> ! </w:t>
      </w:r>
    </w:p>
    <w:p w14:paraId="5D8E68CB" w14:textId="4059DFF9" w:rsidR="00175DC5" w:rsidRPr="005C60D7" w:rsidRDefault="00175DC5" w:rsidP="00175DC5">
      <w:pPr>
        <w:rPr>
          <w:rFonts w:ascii="Century Gothic" w:eastAsia="Century Gothic" w:hAnsi="Century Gothic" w:cs="Century Gothic"/>
          <w:sz w:val="15"/>
          <w:szCs w:val="15"/>
        </w:rPr>
      </w:pPr>
      <w:r w:rsidRPr="005C60D7">
        <w:rPr>
          <w:rFonts w:ascii="Century Gothic" w:eastAsia="Century Gothic" w:hAnsi="Century Gothic" w:cs="Century Gothic"/>
          <w:b/>
          <w:sz w:val="15"/>
          <w:szCs w:val="15"/>
        </w:rPr>
        <w:t xml:space="preserve">Dépose des articles </w:t>
      </w:r>
      <w:r w:rsidRPr="005C60D7">
        <w:rPr>
          <w:rFonts w:ascii="Century Gothic" w:eastAsia="Century Gothic" w:hAnsi="Century Gothic" w:cs="Century Gothic"/>
          <w:sz w:val="15"/>
          <w:szCs w:val="15"/>
        </w:rPr>
        <w:t>:</w:t>
      </w:r>
      <w:r w:rsidRPr="005C60D7">
        <w:rPr>
          <w:rFonts w:ascii="Century Gothic" w:eastAsia="Century Gothic" w:hAnsi="Century Gothic" w:cs="Century Gothic"/>
          <w:sz w:val="15"/>
          <w:szCs w:val="15"/>
        </w:rPr>
        <w:tab/>
        <w:t xml:space="preserve">Vendredi </w:t>
      </w:r>
      <w:r w:rsidR="00653890">
        <w:rPr>
          <w:rFonts w:ascii="Century Gothic" w:eastAsia="Century Gothic" w:hAnsi="Century Gothic" w:cs="Century Gothic"/>
          <w:sz w:val="15"/>
          <w:szCs w:val="15"/>
        </w:rPr>
        <w:t>8</w:t>
      </w:r>
      <w:r w:rsidRPr="005C60D7">
        <w:rPr>
          <w:rFonts w:ascii="Century Gothic" w:eastAsia="Century Gothic" w:hAnsi="Century Gothic" w:cs="Century Gothic"/>
          <w:sz w:val="15"/>
          <w:szCs w:val="15"/>
        </w:rPr>
        <w:t xml:space="preserve"> mai de 18h30 à 20h</w:t>
      </w:r>
    </w:p>
    <w:p w14:paraId="3B572A22" w14:textId="7D77A6F2" w:rsidR="00175DC5" w:rsidRPr="005C60D7" w:rsidRDefault="00175DC5" w:rsidP="00175DC5">
      <w:pPr>
        <w:rPr>
          <w:rFonts w:ascii="Century Gothic" w:eastAsia="Century Gothic" w:hAnsi="Century Gothic" w:cs="Century Gothic"/>
          <w:sz w:val="15"/>
          <w:szCs w:val="15"/>
        </w:rPr>
      </w:pPr>
      <w:r w:rsidRPr="005C60D7">
        <w:rPr>
          <w:rFonts w:ascii="Century Gothic" w:eastAsia="Century Gothic" w:hAnsi="Century Gothic" w:cs="Century Gothic"/>
          <w:b/>
          <w:sz w:val="15"/>
          <w:szCs w:val="15"/>
        </w:rPr>
        <w:t xml:space="preserve">Vente membres* APE </w:t>
      </w:r>
      <w:r w:rsidRPr="005C60D7">
        <w:rPr>
          <w:rFonts w:ascii="Century Gothic" w:eastAsia="Century Gothic" w:hAnsi="Century Gothic" w:cs="Century Gothic"/>
          <w:sz w:val="15"/>
          <w:szCs w:val="15"/>
        </w:rPr>
        <w:t>:</w:t>
      </w:r>
      <w:r w:rsidRPr="005C60D7">
        <w:rPr>
          <w:rFonts w:ascii="Century Gothic" w:eastAsia="Century Gothic" w:hAnsi="Century Gothic" w:cs="Century Gothic"/>
          <w:sz w:val="15"/>
          <w:szCs w:val="15"/>
        </w:rPr>
        <w:tab/>
        <w:t xml:space="preserve">Samedi </w:t>
      </w:r>
      <w:r w:rsidR="00653890">
        <w:rPr>
          <w:rFonts w:ascii="Century Gothic" w:eastAsia="Century Gothic" w:hAnsi="Century Gothic" w:cs="Century Gothic"/>
          <w:sz w:val="15"/>
          <w:szCs w:val="15"/>
        </w:rPr>
        <w:t>9</w:t>
      </w:r>
      <w:r w:rsidRPr="005C60D7">
        <w:rPr>
          <w:rFonts w:ascii="Century Gothic" w:eastAsia="Century Gothic" w:hAnsi="Century Gothic" w:cs="Century Gothic"/>
          <w:sz w:val="15"/>
          <w:szCs w:val="15"/>
        </w:rPr>
        <w:t xml:space="preserve"> mai de 9h à 9h30 (café offert aux membres)</w:t>
      </w:r>
    </w:p>
    <w:p w14:paraId="19F833E5" w14:textId="76E2D00D" w:rsidR="00175DC5" w:rsidRPr="005C60D7" w:rsidRDefault="00175DC5" w:rsidP="00175DC5">
      <w:pPr>
        <w:rPr>
          <w:rFonts w:ascii="Century Gothic" w:eastAsia="Century Gothic" w:hAnsi="Century Gothic" w:cs="Century Gothic"/>
          <w:sz w:val="15"/>
          <w:szCs w:val="15"/>
        </w:rPr>
      </w:pPr>
      <w:r w:rsidRPr="005C60D7">
        <w:rPr>
          <w:rFonts w:ascii="Century Gothic" w:eastAsia="Century Gothic" w:hAnsi="Century Gothic" w:cs="Century Gothic"/>
          <w:b/>
          <w:sz w:val="15"/>
          <w:szCs w:val="15"/>
        </w:rPr>
        <w:t xml:space="preserve">Vente publique </w:t>
      </w:r>
      <w:r w:rsidRPr="005C60D7">
        <w:rPr>
          <w:rFonts w:ascii="Century Gothic" w:eastAsia="Century Gothic" w:hAnsi="Century Gothic" w:cs="Century Gothic"/>
          <w:sz w:val="15"/>
          <w:szCs w:val="15"/>
        </w:rPr>
        <w:t>:</w:t>
      </w:r>
      <w:r w:rsidRPr="005C60D7">
        <w:rPr>
          <w:rFonts w:ascii="Century Gothic" w:eastAsia="Century Gothic" w:hAnsi="Century Gothic" w:cs="Century Gothic"/>
          <w:sz w:val="15"/>
          <w:szCs w:val="15"/>
        </w:rPr>
        <w:tab/>
        <w:t xml:space="preserve">                </w:t>
      </w:r>
      <w:r w:rsidR="00496B13">
        <w:rPr>
          <w:rFonts w:ascii="Century Gothic" w:eastAsia="Century Gothic" w:hAnsi="Century Gothic" w:cs="Century Gothic"/>
          <w:sz w:val="15"/>
          <w:szCs w:val="15"/>
        </w:rPr>
        <w:t xml:space="preserve"> </w:t>
      </w:r>
      <w:r w:rsidRPr="005C60D7">
        <w:rPr>
          <w:rFonts w:ascii="Century Gothic" w:eastAsia="Century Gothic" w:hAnsi="Century Gothic" w:cs="Century Gothic"/>
          <w:sz w:val="15"/>
          <w:szCs w:val="15"/>
        </w:rPr>
        <w:t xml:space="preserve">Samedi </w:t>
      </w:r>
      <w:r w:rsidR="00653890">
        <w:rPr>
          <w:rFonts w:ascii="Century Gothic" w:eastAsia="Century Gothic" w:hAnsi="Century Gothic" w:cs="Century Gothic"/>
          <w:sz w:val="15"/>
          <w:szCs w:val="15"/>
        </w:rPr>
        <w:t>9</w:t>
      </w:r>
      <w:r w:rsidRPr="005C60D7">
        <w:rPr>
          <w:rFonts w:ascii="Century Gothic" w:eastAsia="Century Gothic" w:hAnsi="Century Gothic" w:cs="Century Gothic"/>
          <w:sz w:val="15"/>
          <w:szCs w:val="15"/>
        </w:rPr>
        <w:t xml:space="preserve"> mai de 9h30 à 16h</w:t>
      </w:r>
    </w:p>
    <w:p w14:paraId="61EB8DFD" w14:textId="319C9771" w:rsidR="00175DC5" w:rsidRPr="005C60D7" w:rsidRDefault="00175DC5" w:rsidP="00175DC5">
      <w:pPr>
        <w:rPr>
          <w:rFonts w:ascii="Century Gothic" w:eastAsia="Century Gothic" w:hAnsi="Century Gothic" w:cs="Century Gothic"/>
          <w:sz w:val="15"/>
          <w:szCs w:val="15"/>
        </w:rPr>
      </w:pPr>
      <w:r w:rsidRPr="005C60D7">
        <w:rPr>
          <w:rFonts w:ascii="Century Gothic" w:eastAsia="Century Gothic" w:hAnsi="Century Gothic" w:cs="Century Gothic"/>
          <w:b/>
          <w:sz w:val="15"/>
          <w:szCs w:val="15"/>
        </w:rPr>
        <w:t xml:space="preserve">Restitution </w:t>
      </w:r>
      <w:r w:rsidRPr="005C60D7">
        <w:rPr>
          <w:rFonts w:ascii="Century Gothic" w:eastAsia="Century Gothic" w:hAnsi="Century Gothic" w:cs="Century Gothic"/>
          <w:sz w:val="15"/>
          <w:szCs w:val="15"/>
        </w:rPr>
        <w:t>:</w:t>
      </w:r>
      <w:r w:rsidRPr="005C60D7">
        <w:rPr>
          <w:rFonts w:ascii="Century Gothic" w:eastAsia="Century Gothic" w:hAnsi="Century Gothic" w:cs="Century Gothic"/>
          <w:sz w:val="15"/>
          <w:szCs w:val="15"/>
        </w:rPr>
        <w:tab/>
      </w:r>
      <w:r w:rsidRPr="005C60D7">
        <w:rPr>
          <w:rFonts w:ascii="Century Gothic" w:eastAsia="Century Gothic" w:hAnsi="Century Gothic" w:cs="Century Gothic"/>
          <w:sz w:val="15"/>
          <w:szCs w:val="15"/>
        </w:rPr>
        <w:tab/>
        <w:t xml:space="preserve">Samedi </w:t>
      </w:r>
      <w:r w:rsidR="00653890">
        <w:rPr>
          <w:rFonts w:ascii="Century Gothic" w:eastAsia="Century Gothic" w:hAnsi="Century Gothic" w:cs="Century Gothic"/>
          <w:sz w:val="15"/>
          <w:szCs w:val="15"/>
        </w:rPr>
        <w:t>9</w:t>
      </w:r>
      <w:r w:rsidRPr="005C60D7">
        <w:rPr>
          <w:rFonts w:ascii="Century Gothic" w:eastAsia="Century Gothic" w:hAnsi="Century Gothic" w:cs="Century Gothic"/>
          <w:sz w:val="15"/>
          <w:szCs w:val="15"/>
        </w:rPr>
        <w:t xml:space="preserve"> mai de </w:t>
      </w:r>
      <w:r w:rsidRPr="005C60D7">
        <w:rPr>
          <w:rFonts w:ascii="Century Gothic" w:eastAsia="Century Gothic" w:hAnsi="Century Gothic" w:cs="Century Gothic"/>
          <w:b/>
          <w:sz w:val="15"/>
          <w:szCs w:val="15"/>
        </w:rPr>
        <w:t>17h30 à 19h</w:t>
      </w:r>
    </w:p>
    <w:p w14:paraId="24B30CC9" w14:textId="77777777" w:rsidR="00175DC5" w:rsidRPr="005C60D7" w:rsidRDefault="00175DC5" w:rsidP="00175DC5">
      <w:pPr>
        <w:spacing w:before="240" w:after="120" w:line="264" w:lineRule="auto"/>
        <w:rPr>
          <w:rFonts w:ascii="Century Gothic" w:eastAsia="Century Gothic" w:hAnsi="Century Gothic" w:cs="Century Gothic"/>
          <w:sz w:val="13"/>
          <w:szCs w:val="13"/>
        </w:rPr>
      </w:pPr>
      <w:r w:rsidRPr="005C60D7">
        <w:rPr>
          <w:rFonts w:ascii="Century Gothic" w:eastAsia="Century Gothic" w:hAnsi="Century Gothic" w:cs="Century Gothic"/>
          <w:sz w:val="13"/>
          <w:szCs w:val="13"/>
        </w:rPr>
        <w:t>Afin de vous permettre de vendre et/ou d’acquérir des articles de qualité, veuillez prendre connaissance des informations suivantes.</w:t>
      </w:r>
    </w:p>
    <w:p w14:paraId="03FE47C0" w14:textId="77777777" w:rsidR="00175DC5" w:rsidRPr="005C60D7" w:rsidRDefault="00175DC5" w:rsidP="00175DC5">
      <w:pPr>
        <w:pBdr>
          <w:top w:val="nil"/>
          <w:left w:val="nil"/>
          <w:bottom w:val="nil"/>
          <w:right w:val="nil"/>
          <w:between w:val="nil"/>
        </w:pBdr>
        <w:tabs>
          <w:tab w:val="left" w:pos="192"/>
        </w:tabs>
        <w:spacing w:before="120" w:line="264" w:lineRule="auto"/>
        <w:rPr>
          <w:rFonts w:ascii="Century Gothic" w:eastAsia="Century Gothic" w:hAnsi="Century Gothic" w:cs="Century Gothic"/>
          <w:color w:val="000000"/>
          <w:sz w:val="13"/>
          <w:szCs w:val="13"/>
        </w:rPr>
      </w:pPr>
      <w:r w:rsidRPr="005C60D7">
        <w:rPr>
          <w:rFonts w:ascii="Century Gothic" w:eastAsia="Century Gothic" w:hAnsi="Century Gothic" w:cs="Century Gothic"/>
          <w:b/>
          <w:sz w:val="13"/>
          <w:szCs w:val="13"/>
        </w:rPr>
        <w:t xml:space="preserve"> </w:t>
      </w:r>
      <w:proofErr w:type="spellStart"/>
      <w:proofErr w:type="gramStart"/>
      <w:r w:rsidRPr="005C60D7">
        <w:rPr>
          <w:rFonts w:ascii="Webdings" w:eastAsia="Century Gothic" w:hAnsi="Webdings" w:cs="Century Gothic"/>
          <w:b/>
          <w:sz w:val="13"/>
          <w:szCs w:val="13"/>
        </w:rPr>
        <w:t>a</w:t>
      </w:r>
      <w:r w:rsidRPr="005C60D7">
        <w:rPr>
          <w:rFonts w:ascii="Century Gothic" w:eastAsia="Century Gothic" w:hAnsi="Century Gothic" w:cs="Century Gothic"/>
          <w:b/>
          <w:sz w:val="13"/>
          <w:szCs w:val="13"/>
        </w:rPr>
        <w:t>Articles</w:t>
      </w:r>
      <w:proofErr w:type="spellEnd"/>
      <w:proofErr w:type="gramEnd"/>
      <w:r w:rsidRPr="005C60D7">
        <w:rPr>
          <w:rFonts w:ascii="Century Gothic" w:eastAsia="Century Gothic" w:hAnsi="Century Gothic" w:cs="Century Gothic"/>
          <w:b/>
          <w:sz w:val="13"/>
          <w:szCs w:val="13"/>
        </w:rPr>
        <w:t xml:space="preserve"> admis :</w:t>
      </w:r>
    </w:p>
    <w:p w14:paraId="4D13443A" w14:textId="77777777" w:rsidR="00175DC5" w:rsidRPr="005C60D7" w:rsidRDefault="00175DC5" w:rsidP="00175DC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92"/>
        </w:tabs>
        <w:spacing w:before="120" w:line="264" w:lineRule="auto"/>
        <w:rPr>
          <w:rFonts w:ascii="Century Gothic" w:eastAsia="Century Gothic" w:hAnsi="Century Gothic" w:cs="Century Gothic"/>
          <w:color w:val="000000"/>
          <w:sz w:val="13"/>
          <w:szCs w:val="13"/>
        </w:rPr>
      </w:pP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>Jouets, jeux de sociétés, puzzles, livres d'enfants, DVD, jeux vidéo.</w:t>
      </w:r>
    </w:p>
    <w:p w14:paraId="772D36BD" w14:textId="77777777" w:rsidR="00175DC5" w:rsidRPr="005C60D7" w:rsidRDefault="00175DC5" w:rsidP="00175DC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92"/>
        </w:tabs>
        <w:spacing w:line="264" w:lineRule="auto"/>
        <w:rPr>
          <w:rFonts w:ascii="Century Gothic" w:eastAsia="Century Gothic" w:hAnsi="Century Gothic" w:cs="Century Gothic"/>
          <w:color w:val="000000"/>
          <w:sz w:val="13"/>
          <w:szCs w:val="13"/>
        </w:rPr>
      </w:pP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>Matériel de sport d'été tels que vélos, raquettes, patins à roulettes, trottinettes.</w:t>
      </w:r>
    </w:p>
    <w:p w14:paraId="1C99F06A" w14:textId="77777777" w:rsidR="00175DC5" w:rsidRPr="005C60D7" w:rsidRDefault="00175DC5" w:rsidP="00175DC5">
      <w:pPr>
        <w:pStyle w:val="Paragraphedeliste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617"/>
        </w:tabs>
        <w:spacing w:after="60" w:line="264" w:lineRule="auto"/>
        <w:rPr>
          <w:rFonts w:ascii="Century Gothic" w:eastAsia="Century Gothic" w:hAnsi="Century Gothic" w:cs="Century Gothic"/>
          <w:color w:val="000000"/>
          <w:sz w:val="13"/>
          <w:szCs w:val="13"/>
        </w:rPr>
      </w:pP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 xml:space="preserve">Habits d'été et vêtements de sport pour enfants, tailles 104 à 176 (attention : vêtements individuels uniquement, </w:t>
      </w:r>
      <w:r w:rsidRPr="005C60D7">
        <w:rPr>
          <w:rFonts w:ascii="Century Gothic" w:eastAsia="Century Gothic" w:hAnsi="Century Gothic" w:cs="Century Gothic"/>
          <w:color w:val="000000"/>
          <w:sz w:val="13"/>
          <w:szCs w:val="13"/>
          <w:u w:val="single"/>
        </w:rPr>
        <w:t>les lots ne sont pas admis</w:t>
      </w: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>).</w:t>
      </w:r>
    </w:p>
    <w:p w14:paraId="58A8E0CF" w14:textId="77777777" w:rsidR="00175DC5" w:rsidRPr="005C60D7" w:rsidRDefault="00175DC5" w:rsidP="00175DC5">
      <w:pPr>
        <w:pBdr>
          <w:top w:val="nil"/>
          <w:left w:val="nil"/>
          <w:bottom w:val="nil"/>
          <w:right w:val="nil"/>
          <w:between w:val="nil"/>
        </w:pBdr>
        <w:tabs>
          <w:tab w:val="left" w:pos="1617"/>
        </w:tabs>
        <w:spacing w:before="120" w:after="60" w:line="264" w:lineRule="auto"/>
        <w:ind w:left="52"/>
        <w:rPr>
          <w:rFonts w:ascii="Century Gothic" w:eastAsia="Century Gothic" w:hAnsi="Century Gothic" w:cs="Century Gothic"/>
          <w:b/>
          <w:color w:val="000000"/>
          <w:sz w:val="13"/>
          <w:szCs w:val="13"/>
        </w:rPr>
      </w:pPr>
      <w:r w:rsidRPr="005C60D7">
        <w:rPr>
          <w:rFonts w:ascii="Century Gothic" w:eastAsia="Century Gothic" w:hAnsi="Century Gothic" w:cs="Century Gothic"/>
          <w:b/>
          <w:sz w:val="13"/>
          <w:szCs w:val="13"/>
        </w:rPr>
        <w:t xml:space="preserve"> X Articles refusés :</w:t>
      </w:r>
    </w:p>
    <w:p w14:paraId="61C537EB" w14:textId="22F6126F" w:rsidR="00175DC5" w:rsidRPr="005C60D7" w:rsidRDefault="00175DC5" w:rsidP="00175DC5">
      <w:pPr>
        <w:pStyle w:val="Paragraphedeliste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617"/>
        </w:tabs>
        <w:spacing w:before="120" w:after="60" w:line="264" w:lineRule="auto"/>
        <w:rPr>
          <w:rFonts w:ascii="Century Gothic" w:eastAsia="Century Gothic" w:hAnsi="Century Gothic" w:cs="Century Gothic"/>
          <w:b/>
          <w:color w:val="000000"/>
          <w:sz w:val="13"/>
          <w:szCs w:val="13"/>
        </w:rPr>
      </w:pP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>Matériel de puériculture et habits de la petite enfance ; peluches ; accessoires de décoration (lampes, tableaux)</w:t>
      </w:r>
      <w:r w:rsidR="00496B13">
        <w:rPr>
          <w:rFonts w:ascii="Century Gothic" w:eastAsia="Century Gothic" w:hAnsi="Century Gothic" w:cs="Century Gothic"/>
          <w:color w:val="000000"/>
          <w:sz w:val="13"/>
          <w:szCs w:val="13"/>
        </w:rPr>
        <w:t xml:space="preserve"> </w:t>
      </w: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>; matériel de sport d’hiver et habits d’hiver</w:t>
      </w:r>
      <w:r w:rsidR="00496B13">
        <w:rPr>
          <w:rFonts w:ascii="Century Gothic" w:eastAsia="Century Gothic" w:hAnsi="Century Gothic" w:cs="Century Gothic"/>
          <w:color w:val="000000"/>
          <w:sz w:val="13"/>
          <w:szCs w:val="13"/>
        </w:rPr>
        <w:t xml:space="preserve"> </w:t>
      </w: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 xml:space="preserve">; livres et DVD pour </w:t>
      </w:r>
      <w:proofErr w:type="gramStart"/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>adultes;</w:t>
      </w:r>
      <w:proofErr w:type="gramEnd"/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 xml:space="preserve"> cassettes VHS.</w:t>
      </w:r>
    </w:p>
    <w:p w14:paraId="65FF2097" w14:textId="77777777" w:rsidR="00175DC5" w:rsidRPr="005C60D7" w:rsidRDefault="00175DC5" w:rsidP="00175DC5">
      <w:pPr>
        <w:pBdr>
          <w:top w:val="nil"/>
          <w:left w:val="nil"/>
          <w:bottom w:val="nil"/>
          <w:right w:val="nil"/>
          <w:between w:val="nil"/>
        </w:pBdr>
        <w:tabs>
          <w:tab w:val="left" w:pos="192"/>
        </w:tabs>
        <w:spacing w:before="120" w:line="264" w:lineRule="auto"/>
        <w:rPr>
          <w:rFonts w:ascii="Century Gothic" w:eastAsia="Century Gothic" w:hAnsi="Century Gothic" w:cs="Century Gothic"/>
          <w:color w:val="000000"/>
          <w:sz w:val="13"/>
          <w:szCs w:val="13"/>
        </w:rPr>
      </w:pPr>
      <w:r w:rsidRPr="005C60D7">
        <w:rPr>
          <w:rFonts w:ascii="Century Gothic" w:eastAsia="Century Gothic" w:hAnsi="Century Gothic" w:cs="Century Gothic"/>
          <w:b/>
          <w:sz w:val="13"/>
          <w:szCs w:val="13"/>
        </w:rPr>
        <w:t xml:space="preserve"> Règlement :</w:t>
      </w:r>
      <w:r w:rsidRPr="005C60D7">
        <w:rPr>
          <w:rFonts w:ascii="Century Gothic" w:eastAsia="Century Gothic" w:hAnsi="Century Gothic" w:cs="Century Gothic"/>
          <w:b/>
          <w:sz w:val="13"/>
          <w:szCs w:val="13"/>
        </w:rPr>
        <w:tab/>
      </w: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 xml:space="preserve">Tous les articles doivent être en bon état, propres et complets. </w:t>
      </w:r>
    </w:p>
    <w:p w14:paraId="0792221E" w14:textId="77777777" w:rsidR="00175DC5" w:rsidRPr="005C60D7" w:rsidRDefault="00175DC5" w:rsidP="00175DC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92"/>
        </w:tabs>
        <w:spacing w:line="264" w:lineRule="auto"/>
        <w:ind w:left="360"/>
        <w:rPr>
          <w:rFonts w:ascii="Century Gothic" w:eastAsia="Century Gothic" w:hAnsi="Century Gothic" w:cs="Century Gothic"/>
          <w:color w:val="000000"/>
          <w:sz w:val="13"/>
          <w:szCs w:val="13"/>
        </w:rPr>
      </w:pP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 xml:space="preserve">Les coordonnées du vendeur doivent être indiquées sur les articles </w:t>
      </w:r>
      <w:proofErr w:type="spellStart"/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>t.q</w:t>
      </w:r>
      <w:proofErr w:type="spellEnd"/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>. jeux de sociétés, puzzles, jeux vidéo (ou sur l’étiquette).</w:t>
      </w:r>
    </w:p>
    <w:p w14:paraId="0C338389" w14:textId="77777777" w:rsidR="00175DC5" w:rsidRPr="005C60D7" w:rsidRDefault="00175DC5" w:rsidP="00175DC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92"/>
        </w:tabs>
        <w:spacing w:line="264" w:lineRule="auto"/>
        <w:ind w:left="360"/>
        <w:rPr>
          <w:rFonts w:ascii="Century Gothic" w:eastAsia="Century Gothic" w:hAnsi="Century Gothic" w:cs="Century Gothic"/>
          <w:color w:val="000000"/>
          <w:sz w:val="13"/>
          <w:szCs w:val="13"/>
        </w:rPr>
      </w:pP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>Les articles invendus seront récupérés par les vendeurs lors de la restitution.</w:t>
      </w:r>
    </w:p>
    <w:p w14:paraId="2F49DFCF" w14:textId="4CF78A25" w:rsidR="00175DC5" w:rsidRPr="005C60D7" w:rsidRDefault="00175DC5" w:rsidP="00175DC5">
      <w:pPr>
        <w:pBdr>
          <w:top w:val="nil"/>
          <w:left w:val="nil"/>
          <w:bottom w:val="nil"/>
          <w:right w:val="nil"/>
          <w:between w:val="nil"/>
        </w:pBdr>
        <w:tabs>
          <w:tab w:val="left" w:pos="1617"/>
        </w:tabs>
        <w:spacing w:after="60" w:line="264" w:lineRule="auto"/>
        <w:rPr>
          <w:rFonts w:ascii="Century Gothic" w:eastAsia="Century Gothic" w:hAnsi="Century Gothic" w:cs="Century Gothic"/>
          <w:color w:val="000000"/>
          <w:sz w:val="13"/>
          <w:szCs w:val="13"/>
        </w:rPr>
      </w:pP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>La récupération du montant de la vente : 90% pour les membres* et 70% pour les non-membres ; les montants non récupérés lors de la restitution deviendront propriété de l’APE.</w:t>
      </w:r>
    </w:p>
    <w:p w14:paraId="401BD527" w14:textId="4F7B840F" w:rsidR="00175DC5" w:rsidRPr="005C60D7" w:rsidRDefault="005C60D7" w:rsidP="00175DC5">
      <w:pPr>
        <w:pBdr>
          <w:top w:val="nil"/>
          <w:left w:val="nil"/>
          <w:bottom w:val="nil"/>
          <w:right w:val="nil"/>
          <w:between w:val="nil"/>
        </w:pBdr>
        <w:spacing w:before="120" w:line="264" w:lineRule="auto"/>
        <w:rPr>
          <w:rFonts w:ascii="Century Gothic" w:eastAsia="Century Gothic" w:hAnsi="Century Gothic" w:cs="Century Gothic"/>
          <w:b/>
          <w:sz w:val="13"/>
          <w:szCs w:val="13"/>
        </w:rPr>
      </w:pPr>
      <w:r w:rsidRPr="005C60D7">
        <w:rPr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6060D845" wp14:editId="4791B3EB">
            <wp:simplePos x="0" y="0"/>
            <wp:positionH relativeFrom="column">
              <wp:posOffset>3895090</wp:posOffset>
            </wp:positionH>
            <wp:positionV relativeFrom="paragraph">
              <wp:posOffset>15875</wp:posOffset>
            </wp:positionV>
            <wp:extent cx="605155" cy="603250"/>
            <wp:effectExtent l="0" t="0" r="4445" b="6350"/>
            <wp:wrapThrough wrapText="bothSides">
              <wp:wrapPolygon edited="0">
                <wp:start x="0" y="0"/>
                <wp:lineTo x="0" y="21373"/>
                <wp:lineTo x="21305" y="21373"/>
                <wp:lineTo x="21305" y="0"/>
                <wp:lineTo x="0" y="0"/>
              </wp:wrapPolygon>
            </wp:wrapThrough>
            <wp:docPr id="448999049" name="Image 1" descr="Une image contenant texte, carte de visite, Police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999049" name="Image 1" descr="Une image contenant texte, carte de visite, Police, conception&#10;&#10;Description générée automatiquement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40" t="25225" r="29444" b="35028"/>
                    <a:stretch/>
                  </pic:blipFill>
                  <pic:spPr bwMode="auto">
                    <a:xfrm>
                      <a:off x="0" y="0"/>
                      <a:ext cx="605155" cy="603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5DC5" w:rsidRPr="005C60D7">
        <w:rPr>
          <w:rFonts w:ascii="Century Gothic" w:eastAsia="Century Gothic" w:hAnsi="Century Gothic" w:cs="Century Gothic"/>
          <w:b/>
          <w:sz w:val="13"/>
          <w:szCs w:val="13"/>
        </w:rPr>
        <w:t xml:space="preserve"> Liste :</w:t>
      </w:r>
      <w:r w:rsidR="00175DC5" w:rsidRPr="005C60D7">
        <w:rPr>
          <w:rFonts w:ascii="Century Gothic" w:eastAsia="Century Gothic" w:hAnsi="Century Gothic" w:cs="Century Gothic"/>
          <w:b/>
          <w:sz w:val="13"/>
          <w:szCs w:val="13"/>
        </w:rPr>
        <w:tab/>
      </w:r>
    </w:p>
    <w:p w14:paraId="06CD018D" w14:textId="77777777" w:rsidR="00175DC5" w:rsidRPr="005C60D7" w:rsidRDefault="00175DC5" w:rsidP="00175DC5">
      <w:pPr>
        <w:pBdr>
          <w:top w:val="nil"/>
          <w:left w:val="nil"/>
          <w:bottom w:val="nil"/>
          <w:right w:val="nil"/>
          <w:between w:val="nil"/>
        </w:pBdr>
        <w:spacing w:before="120" w:line="264" w:lineRule="auto"/>
        <w:rPr>
          <w:rFonts w:ascii="Century Gothic" w:eastAsia="Century Gothic" w:hAnsi="Century Gothic" w:cs="Century Gothic"/>
          <w:b/>
          <w:color w:val="000000"/>
          <w:sz w:val="13"/>
          <w:szCs w:val="13"/>
        </w:rPr>
      </w:pP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>Les articles sont à répertorier sur la liste figurant au dos.</w:t>
      </w:r>
      <w:r w:rsidRPr="005C60D7">
        <w:rPr>
          <w:noProof/>
          <w:sz w:val="22"/>
          <w:szCs w:val="22"/>
        </w:rPr>
        <w:t xml:space="preserve"> </w:t>
      </w:r>
    </w:p>
    <w:p w14:paraId="01C14389" w14:textId="0888B87F" w:rsidR="00175DC5" w:rsidRPr="005C60D7" w:rsidRDefault="00175DC5" w:rsidP="00175DC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rPr>
          <w:rFonts w:ascii="Century Gothic" w:eastAsia="Century Gothic" w:hAnsi="Century Gothic" w:cs="Century Gothic"/>
          <w:b/>
          <w:color w:val="000000"/>
          <w:sz w:val="13"/>
          <w:szCs w:val="13"/>
        </w:rPr>
      </w:pP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 xml:space="preserve">Le numéro de liste est à obtenir par </w:t>
      </w:r>
      <w:proofErr w:type="gramStart"/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>email</w:t>
      </w:r>
      <w:proofErr w:type="gramEnd"/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 xml:space="preserve"> avant le </w:t>
      </w:r>
      <w:r w:rsidR="00653890">
        <w:rPr>
          <w:rFonts w:ascii="Century Gothic" w:eastAsia="Century Gothic" w:hAnsi="Century Gothic" w:cs="Century Gothic"/>
          <w:color w:val="000000"/>
          <w:sz w:val="13"/>
          <w:szCs w:val="13"/>
        </w:rPr>
        <w:t>29 avril</w:t>
      </w: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 xml:space="preserve"> à </w:t>
      </w:r>
      <w:hyperlink r:id="rId6" w:history="1">
        <w:r w:rsidRPr="005C60D7">
          <w:rPr>
            <w:rStyle w:val="Lienhypertexte"/>
            <w:rFonts w:ascii="Century Gothic" w:eastAsia="Century Gothic" w:hAnsi="Century Gothic" w:cs="Century Gothic"/>
            <w:sz w:val="13"/>
            <w:szCs w:val="13"/>
          </w:rPr>
          <w:t>vente@apelemont.ch</w:t>
        </w:r>
      </w:hyperlink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>.</w:t>
      </w:r>
    </w:p>
    <w:p w14:paraId="6E4892EB" w14:textId="552DEC16" w:rsidR="00175DC5" w:rsidRPr="005C60D7" w:rsidRDefault="00175DC5" w:rsidP="00175DC5">
      <w:pPr>
        <w:pStyle w:val="Paragraphedeliste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617"/>
        </w:tabs>
        <w:spacing w:after="60" w:line="264" w:lineRule="auto"/>
        <w:rPr>
          <w:rFonts w:ascii="Century Gothic" w:eastAsia="Century Gothic" w:hAnsi="Century Gothic" w:cs="Century Gothic"/>
          <w:b/>
          <w:color w:val="000000"/>
          <w:sz w:val="13"/>
          <w:szCs w:val="13"/>
        </w:rPr>
      </w:pP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 xml:space="preserve">Deux listes par personne </w:t>
      </w:r>
      <w:proofErr w:type="gramStart"/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>présente</w:t>
      </w:r>
      <w:proofErr w:type="gramEnd"/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 xml:space="preserve"> admise</w:t>
      </w:r>
      <w:r w:rsidR="00496B13">
        <w:rPr>
          <w:rFonts w:ascii="Century Gothic" w:eastAsia="Century Gothic" w:hAnsi="Century Gothic" w:cs="Century Gothic"/>
          <w:color w:val="000000"/>
          <w:sz w:val="13"/>
          <w:szCs w:val="13"/>
        </w:rPr>
        <w:t>s</w:t>
      </w: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>.</w:t>
      </w:r>
    </w:p>
    <w:p w14:paraId="71392B65" w14:textId="77777777" w:rsidR="00175DC5" w:rsidRPr="005C60D7" w:rsidRDefault="00175DC5" w:rsidP="00175DC5">
      <w:pPr>
        <w:pBdr>
          <w:top w:val="nil"/>
          <w:left w:val="nil"/>
          <w:bottom w:val="nil"/>
          <w:right w:val="nil"/>
          <w:between w:val="nil"/>
        </w:pBdr>
        <w:tabs>
          <w:tab w:val="left" w:pos="1617"/>
        </w:tabs>
        <w:spacing w:before="120" w:after="60" w:line="264" w:lineRule="auto"/>
        <w:ind w:left="52"/>
        <w:rPr>
          <w:rFonts w:ascii="Century Gothic" w:eastAsia="Century Gothic" w:hAnsi="Century Gothic" w:cs="Century Gothic"/>
          <w:sz w:val="13"/>
          <w:szCs w:val="13"/>
        </w:rPr>
      </w:pPr>
      <w:r w:rsidRPr="005C60D7">
        <w:rPr>
          <w:rFonts w:ascii="Century Gothic" w:eastAsia="Century Gothic" w:hAnsi="Century Gothic" w:cs="Century Gothic"/>
          <w:b/>
          <w:sz w:val="13"/>
          <w:szCs w:val="13"/>
        </w:rPr>
        <w:t xml:space="preserve">Étiquettes </w:t>
      </w:r>
      <w:r w:rsidRPr="005C60D7">
        <w:rPr>
          <w:rFonts w:ascii="Century Gothic" w:eastAsia="Century Gothic" w:hAnsi="Century Gothic" w:cs="Century Gothic"/>
          <w:sz w:val="13"/>
          <w:szCs w:val="13"/>
        </w:rPr>
        <w:t>:</w:t>
      </w:r>
    </w:p>
    <w:p w14:paraId="3942B35C" w14:textId="001A8CA6" w:rsidR="00175DC5" w:rsidRPr="005C60D7" w:rsidRDefault="00175DC5" w:rsidP="00175DC5">
      <w:pPr>
        <w:pStyle w:val="Paragraphedeliste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617"/>
        </w:tabs>
        <w:spacing w:before="120" w:after="60" w:line="264" w:lineRule="auto"/>
        <w:ind w:left="360"/>
        <w:rPr>
          <w:rFonts w:ascii="Century Gothic" w:eastAsia="Century Gothic" w:hAnsi="Century Gothic" w:cs="Century Gothic"/>
          <w:b/>
          <w:color w:val="000000"/>
          <w:sz w:val="13"/>
          <w:szCs w:val="13"/>
        </w:rPr>
      </w:pP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>Chaque article doit absolument être muni d’une étiquette volante (</w:t>
      </w:r>
      <w:r w:rsidRPr="005C60D7">
        <w:rPr>
          <w:rFonts w:ascii="Century Gothic" w:eastAsia="Century Gothic" w:hAnsi="Century Gothic" w:cs="Century Gothic"/>
          <w:color w:val="000000"/>
          <w:sz w:val="13"/>
          <w:szCs w:val="13"/>
          <w:u w:val="single"/>
        </w:rPr>
        <w:t>pas de ruban adhésif</w:t>
      </w: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 xml:space="preserve">) et cartonnée, solidement attachée, indiquant : le numéro de la liste ; le numéro de l’article ; </w:t>
      </w: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br/>
        <w:t>une description et, au besoin, la taille</w:t>
      </w:r>
      <w:r w:rsidR="00653890">
        <w:rPr>
          <w:rFonts w:ascii="Century Gothic" w:eastAsia="Century Gothic" w:hAnsi="Century Gothic" w:cs="Century Gothic"/>
          <w:color w:val="000000"/>
          <w:sz w:val="13"/>
          <w:szCs w:val="13"/>
        </w:rPr>
        <w:t xml:space="preserve"> </w:t>
      </w: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>; le prix.</w:t>
      </w:r>
    </w:p>
    <w:p w14:paraId="4EE79907" w14:textId="77777777" w:rsidR="00175DC5" w:rsidRPr="005C60D7" w:rsidRDefault="00175DC5" w:rsidP="00175DC5">
      <w:pPr>
        <w:pStyle w:val="Paragraphedeliste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617"/>
        </w:tabs>
        <w:spacing w:before="120" w:after="60" w:line="264" w:lineRule="auto"/>
        <w:ind w:left="360"/>
        <w:rPr>
          <w:rFonts w:ascii="Century Gothic" w:eastAsia="Century Gothic" w:hAnsi="Century Gothic" w:cs="Century Gothic"/>
          <w:b/>
          <w:color w:val="000000"/>
          <w:sz w:val="13"/>
          <w:szCs w:val="13"/>
        </w:rPr>
      </w:pPr>
      <w:r w:rsidRPr="005C60D7">
        <w:rPr>
          <w:rFonts w:ascii="Century Gothic" w:eastAsia="Century Gothic" w:hAnsi="Century Gothic" w:cs="Century Gothic"/>
          <w:color w:val="000000"/>
          <w:sz w:val="13"/>
          <w:szCs w:val="13"/>
          <w:u w:val="single"/>
        </w:rPr>
        <w:t>Les articles munis d’étiquettes non conformes seront refusés</w:t>
      </w:r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>.</w:t>
      </w:r>
      <w:r w:rsidRPr="005C60D7">
        <w:rPr>
          <w:rFonts w:ascii="Century Gothic" w:eastAsia="Century Gothic" w:hAnsi="Century Gothic" w:cs="Century Gothic"/>
          <w:noProof/>
          <w:sz w:val="13"/>
          <w:szCs w:val="13"/>
        </w:rPr>
        <w:t xml:space="preserve"> </w:t>
      </w:r>
    </w:p>
    <w:p w14:paraId="25E67BC2" w14:textId="4184CB4C" w:rsidR="00175DC5" w:rsidRDefault="00175DC5" w:rsidP="00175DC5">
      <w:pPr>
        <w:tabs>
          <w:tab w:val="left" w:pos="2127"/>
        </w:tabs>
        <w:spacing w:before="240"/>
        <w:rPr>
          <w:rFonts w:ascii="Century Gothic" w:eastAsia="Century Gothic" w:hAnsi="Century Gothic" w:cs="Century Gothic"/>
          <w:sz w:val="10"/>
          <w:szCs w:val="10"/>
        </w:rPr>
      </w:pPr>
      <w:r w:rsidRPr="005C60D7">
        <w:rPr>
          <w:rFonts w:ascii="Century Gothic" w:eastAsia="Century Gothic" w:hAnsi="Century Gothic" w:cs="Century Gothic"/>
          <w:sz w:val="13"/>
          <w:szCs w:val="13"/>
        </w:rPr>
        <w:t xml:space="preserve">Pour des ventes réussies et nombreuses, nous vous conseillons de privilégier des </w:t>
      </w:r>
      <w:r w:rsidRPr="005C60D7">
        <w:rPr>
          <w:rFonts w:ascii="Century Gothic" w:eastAsia="Century Gothic" w:hAnsi="Century Gothic" w:cs="Century Gothic"/>
          <w:sz w:val="13"/>
          <w:szCs w:val="13"/>
          <w:u w:val="single"/>
        </w:rPr>
        <w:t>petits prix ronds</w:t>
      </w:r>
      <w:r w:rsidRPr="005C60D7">
        <w:rPr>
          <w:rFonts w:ascii="Century Gothic" w:eastAsia="Century Gothic" w:hAnsi="Century Gothic" w:cs="Century Gothic"/>
          <w:sz w:val="13"/>
          <w:szCs w:val="13"/>
        </w:rPr>
        <w:t>.</w:t>
      </w:r>
      <w:r w:rsidRPr="005C60D7">
        <w:rPr>
          <w:rFonts w:ascii="Century Gothic" w:eastAsia="Century Gothic" w:hAnsi="Century Gothic" w:cs="Century Gothic"/>
          <w:sz w:val="13"/>
          <w:szCs w:val="13"/>
        </w:rPr>
        <w:br/>
        <w:t xml:space="preserve">Exemple d’étiquettes sont disponibles sur </w:t>
      </w:r>
      <w:hyperlink r:id="rId7" w:history="1">
        <w:r w:rsidR="00653890" w:rsidRPr="00A76571">
          <w:rPr>
            <w:rStyle w:val="Lienhypertexte"/>
            <w:rFonts w:ascii="Century Gothic" w:eastAsia="Century Gothic" w:hAnsi="Century Gothic" w:cs="Century Gothic"/>
            <w:sz w:val="13"/>
            <w:szCs w:val="13"/>
          </w:rPr>
          <w:t>www.apelemont.ch</w:t>
        </w:r>
      </w:hyperlink>
      <w:r w:rsidR="00653890">
        <w:rPr>
          <w:rFonts w:ascii="Century Gothic" w:eastAsia="Century Gothic" w:hAnsi="Century Gothic" w:cs="Century Gothic"/>
          <w:color w:val="000000"/>
          <w:sz w:val="13"/>
          <w:szCs w:val="13"/>
        </w:rPr>
        <w:t xml:space="preserve"> </w:t>
      </w:r>
      <w:r w:rsidRPr="005C60D7">
        <w:rPr>
          <w:rFonts w:ascii="Century Gothic" w:eastAsia="Century Gothic" w:hAnsi="Century Gothic" w:cs="Century Gothic"/>
          <w:sz w:val="13"/>
          <w:szCs w:val="13"/>
        </w:rPr>
        <w:t xml:space="preserve">; contactez-nous à </w:t>
      </w:r>
      <w:hyperlink r:id="rId8">
        <w:r w:rsidRPr="005C60D7">
          <w:rPr>
            <w:rFonts w:ascii="Century Gothic" w:eastAsia="Century Gothic" w:hAnsi="Century Gothic" w:cs="Century Gothic"/>
            <w:b/>
            <w:color w:val="000000"/>
            <w:sz w:val="13"/>
            <w:szCs w:val="13"/>
          </w:rPr>
          <w:t>vente@apelemont.ch</w:t>
        </w:r>
      </w:hyperlink>
      <w:r w:rsidRPr="005C60D7">
        <w:rPr>
          <w:rFonts w:ascii="Century Gothic" w:eastAsia="Century Gothic" w:hAnsi="Century Gothic" w:cs="Century Gothic"/>
          <w:color w:val="000000"/>
          <w:sz w:val="13"/>
          <w:szCs w:val="13"/>
        </w:rPr>
        <w:t xml:space="preserve"> pour </w:t>
      </w:r>
      <w:r w:rsidRPr="005C60D7">
        <w:rPr>
          <w:rFonts w:ascii="Century Gothic" w:eastAsia="Century Gothic" w:hAnsi="Century Gothic" w:cs="Century Gothic"/>
          <w:sz w:val="13"/>
          <w:szCs w:val="13"/>
        </w:rPr>
        <w:t>obtenir un numéro de liste ou trouver une réponse à vos questions</w:t>
      </w:r>
      <w:r w:rsidRPr="005C60D7">
        <w:rPr>
          <w:rFonts w:ascii="Century Gothic" w:eastAsia="Century Gothic" w:hAnsi="Century Gothic" w:cs="Century Gothic"/>
          <w:sz w:val="10"/>
          <w:szCs w:val="10"/>
        </w:rPr>
        <w:t>.</w:t>
      </w:r>
    </w:p>
    <w:p w14:paraId="3A6B1581" w14:textId="28BD2DE9" w:rsidR="00653890" w:rsidRPr="00653890" w:rsidRDefault="00653890" w:rsidP="00175DC5">
      <w:pPr>
        <w:tabs>
          <w:tab w:val="left" w:pos="2127"/>
        </w:tabs>
        <w:spacing w:before="240"/>
        <w:rPr>
          <w:rFonts w:ascii="Century Gothic" w:eastAsia="Century Gothic" w:hAnsi="Century Gothic" w:cs="Century Gothic"/>
          <w:sz w:val="13"/>
          <w:szCs w:val="13"/>
        </w:rPr>
      </w:pPr>
      <w:r w:rsidRPr="00653890">
        <w:rPr>
          <w:rFonts w:ascii="Century Gothic" w:eastAsia="Century Gothic" w:hAnsi="Century Gothic" w:cs="Century Gothic"/>
          <w:sz w:val="13"/>
          <w:szCs w:val="13"/>
        </w:rPr>
        <w:t>Les paiements en CASH sont plus que recommandés, pensez à prendre vos pièces et billets !</w:t>
      </w:r>
    </w:p>
    <w:p w14:paraId="16268FA1" w14:textId="7D8AE2C0" w:rsidR="00175DC5" w:rsidRPr="005C60D7" w:rsidRDefault="00175DC5" w:rsidP="00175DC5">
      <w:pPr>
        <w:tabs>
          <w:tab w:val="left" w:pos="2127"/>
        </w:tabs>
        <w:spacing w:before="240"/>
        <w:rPr>
          <w:rFonts w:ascii="Century Gothic" w:eastAsia="Century Gothic" w:hAnsi="Century Gothic" w:cs="Century Gothic"/>
          <w:sz w:val="10"/>
          <w:szCs w:val="10"/>
        </w:rPr>
      </w:pPr>
      <w:r w:rsidRPr="005C60D7">
        <w:rPr>
          <w:rFonts w:ascii="Century Gothic" w:eastAsia="Century Gothic" w:hAnsi="Century Gothic" w:cs="Century Gothic"/>
          <w:i/>
          <w:sz w:val="11"/>
          <w:szCs w:val="11"/>
        </w:rPr>
        <w:t>*Si vous désirez devenir membre de l'APE Le Mont, la cotisation annuelle de 40.- par famille sera à régler lors du dépôt de la liste/des articles.</w:t>
      </w:r>
      <w:r w:rsidRPr="005C60D7">
        <w:rPr>
          <w:noProof/>
          <w:sz w:val="22"/>
          <w:szCs w:val="22"/>
        </w:rPr>
        <w:t xml:space="preserve"> </w:t>
      </w:r>
    </w:p>
    <w:p w14:paraId="7D8E2710" w14:textId="5429DD7B" w:rsidR="00175DC5" w:rsidRDefault="00175DC5">
      <w:r>
        <w:rPr>
          <w:noProof/>
        </w:rPr>
        <w:drawing>
          <wp:anchor distT="0" distB="0" distL="114300" distR="114300" simplePos="0" relativeHeight="251660288" behindDoc="0" locked="0" layoutInCell="1" hidden="0" allowOverlap="1" wp14:anchorId="3CE67597" wp14:editId="1FF8AF9A">
            <wp:simplePos x="0" y="0"/>
            <wp:positionH relativeFrom="column">
              <wp:posOffset>5774563</wp:posOffset>
            </wp:positionH>
            <wp:positionV relativeFrom="paragraph">
              <wp:posOffset>3331464</wp:posOffset>
            </wp:positionV>
            <wp:extent cx="826770" cy="447040"/>
            <wp:effectExtent l="0" t="0" r="0" b="0"/>
            <wp:wrapNone/>
            <wp:docPr id="11" name="image3.png" descr="Une image contenant Police, Graphique, texte, graphisme&#10;&#10;Description générée automatiquem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 descr="Une image contenant Police, Graphique, texte, graphisme&#10;&#10;Description générée automatiquement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6770" cy="4470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entury Gothic" w:eastAsia="Century Gothic" w:hAnsi="Century Gothic" w:cs="Century Gothic"/>
          <w:b/>
          <w:noProof/>
        </w:rPr>
        <w:drawing>
          <wp:anchor distT="0" distB="0" distL="114300" distR="114300" simplePos="0" relativeHeight="251661312" behindDoc="0" locked="0" layoutInCell="1" hidden="0" allowOverlap="1" wp14:anchorId="3B87AC8D" wp14:editId="687C6339">
            <wp:simplePos x="0" y="0"/>
            <wp:positionH relativeFrom="margin">
              <wp:posOffset>2667508</wp:posOffset>
            </wp:positionH>
            <wp:positionV relativeFrom="margin">
              <wp:posOffset>9605391</wp:posOffset>
            </wp:positionV>
            <wp:extent cx="875030" cy="319405"/>
            <wp:effectExtent l="0" t="0" r="1270" b="0"/>
            <wp:wrapNone/>
            <wp:docPr id="1214170768" name="image5.png" descr="http://www.jardinerie-boncap.fr/pub/CHARTE/suivez-nous-facebookBONCAP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http://www.jardinerie-boncap.fr/pub/CHARTE/suivez-nous-facebookBONCAP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5030" cy="3194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1E18AF" w14:textId="05C523DD" w:rsidR="00B75474" w:rsidRDefault="00496B13">
      <w:r>
        <w:rPr>
          <w:noProof/>
        </w:rPr>
        <w:lastRenderedPageBreak/>
        <w:drawing>
          <wp:inline distT="0" distB="0" distL="0" distR="0" wp14:anchorId="76FD7893" wp14:editId="07DB2E06">
            <wp:extent cx="4413885" cy="6268085"/>
            <wp:effectExtent l="0" t="0" r="5715" b="5715"/>
            <wp:docPr id="1350402879" name="Image 1" descr="Une image contenant texte, origami, motif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402879" name="Image 1" descr="Une image contenant texte, origami, motif&#10;&#10;Description générée automatiquement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3885" cy="626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5474" w:rsidSect="005C60D7">
      <w:pgSz w:w="8391" w:h="11906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panose1 w:val="020B0604020202020204"/>
    <w:charset w:val="00"/>
    <w:family w:val="auto"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A605FD"/>
    <w:multiLevelType w:val="hybridMultilevel"/>
    <w:tmpl w:val="BA141B0E"/>
    <w:lvl w:ilvl="0" w:tplc="1098DA3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104758C"/>
    <w:multiLevelType w:val="multilevel"/>
    <w:tmpl w:val="DBBAF54C"/>
    <w:lvl w:ilvl="0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64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6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8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0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2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4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6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87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BEB3222"/>
    <w:multiLevelType w:val="hybridMultilevel"/>
    <w:tmpl w:val="0E202B2A"/>
    <w:lvl w:ilvl="0" w:tplc="1098DA3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A3A470FE">
      <w:numFmt w:val="bullet"/>
      <w:lvlText w:val="-"/>
      <w:lvlJc w:val="left"/>
      <w:pPr>
        <w:ind w:left="1080" w:hanging="360"/>
      </w:pPr>
      <w:rPr>
        <w:rFonts w:ascii="Century Gothic" w:eastAsia="Century Gothic" w:hAnsi="Century Gothic" w:cs="Century Gothic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30814621">
    <w:abstractNumId w:val="1"/>
  </w:num>
  <w:num w:numId="2" w16cid:durableId="1625652038">
    <w:abstractNumId w:val="2"/>
  </w:num>
  <w:num w:numId="3" w16cid:durableId="519780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1EB"/>
    <w:rsid w:val="00175DC5"/>
    <w:rsid w:val="002347BF"/>
    <w:rsid w:val="00496B13"/>
    <w:rsid w:val="004A5497"/>
    <w:rsid w:val="004E71EB"/>
    <w:rsid w:val="005C60D7"/>
    <w:rsid w:val="00653890"/>
    <w:rsid w:val="00730D10"/>
    <w:rsid w:val="00B75474"/>
    <w:rsid w:val="00C16079"/>
    <w:rsid w:val="00C271AA"/>
    <w:rsid w:val="00D13B1D"/>
    <w:rsid w:val="00FB2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AB144"/>
  <w15:chartTrackingRefBased/>
  <w15:docId w15:val="{9079C9E3-0439-CB48-8897-86D6F3669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DC5"/>
  </w:style>
  <w:style w:type="paragraph" w:styleId="Titre1">
    <w:name w:val="heading 1"/>
    <w:basedOn w:val="Normal"/>
    <w:next w:val="Normal"/>
    <w:link w:val="Titre1Car"/>
    <w:uiPriority w:val="9"/>
    <w:qFormat/>
    <w:rsid w:val="004E71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E71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E71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E71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E71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E71E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E71E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E71E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E71E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E71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E71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E71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E71E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E71E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E71E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E71E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E71E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E71E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E71E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E71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E71E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E71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E71E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E71E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E71E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E71E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E71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E71E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E71EB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175DC5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538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nte@apelemont.ch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apelemont.ch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ente@apelemont.ch" TargetMode="Externa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425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Rose-Marie Diaz</dc:creator>
  <cp:keywords/>
  <dc:description/>
  <cp:lastModifiedBy>Rose-Marie Diaz</cp:lastModifiedBy>
  <cp:revision>2</cp:revision>
  <cp:lastPrinted>2025-03-11T18:57:00Z</cp:lastPrinted>
  <dcterms:created xsi:type="dcterms:W3CDTF">2026-03-17T20:58:00Z</dcterms:created>
  <dcterms:modified xsi:type="dcterms:W3CDTF">2026-03-17T20:58:00Z</dcterms:modified>
</cp:coreProperties>
</file>